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Default="00876007" w:rsidP="00876007">
      <w:pPr>
        <w:jc w:val="center"/>
      </w:pPr>
    </w:p>
    <w:p w:rsidR="00876007" w:rsidRPr="00876007" w:rsidRDefault="00876007" w:rsidP="00876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007" w:rsidRPr="00876007" w:rsidRDefault="00876007" w:rsidP="00876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07">
        <w:rPr>
          <w:rFonts w:ascii="Times New Roman" w:hAnsi="Times New Roman" w:cs="Times New Roman"/>
          <w:b/>
          <w:sz w:val="28"/>
          <w:szCs w:val="28"/>
        </w:rPr>
        <w:t>Окружной семинар</w:t>
      </w:r>
    </w:p>
    <w:p w:rsidR="00876007" w:rsidRPr="00876007" w:rsidRDefault="00876007" w:rsidP="00876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07">
        <w:rPr>
          <w:rFonts w:ascii="Times New Roman" w:hAnsi="Times New Roman" w:cs="Times New Roman"/>
          <w:b/>
          <w:sz w:val="28"/>
          <w:szCs w:val="28"/>
        </w:rPr>
        <w:t>Психолого-педагогическое кафе</w:t>
      </w:r>
    </w:p>
    <w:p w:rsidR="00876007" w:rsidRPr="00876007" w:rsidRDefault="00876007" w:rsidP="00876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007">
        <w:rPr>
          <w:rFonts w:ascii="Times New Roman" w:hAnsi="Times New Roman" w:cs="Times New Roman"/>
          <w:b/>
          <w:sz w:val="28"/>
          <w:szCs w:val="28"/>
        </w:rPr>
        <w:t>«Решаем проблемы, играя с детьми»</w:t>
      </w:r>
    </w:p>
    <w:sdt>
      <w:sdtPr>
        <w:rPr>
          <w:rFonts w:ascii="Times New Roman" w:hAnsi="Times New Roman" w:cs="Times New Roman"/>
          <w:sz w:val="28"/>
          <w:szCs w:val="28"/>
        </w:rPr>
        <w:id w:val="1047955466"/>
        <w:docPartObj>
          <w:docPartGallery w:val="Cover Pages"/>
          <w:docPartUnique/>
        </w:docPartObj>
      </w:sdtPr>
      <w:sdtEndPr>
        <w:rPr>
          <w:rFonts w:eastAsia="Times New Roman"/>
          <w:b/>
          <w:lang w:eastAsia="ru-RU"/>
        </w:rPr>
      </w:sdtEndPr>
      <w:sdtContent>
        <w:p w:rsidR="00876007" w:rsidRPr="00876007" w:rsidRDefault="00876007" w:rsidP="0087600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76007">
            <w:rPr>
              <w:rFonts w:ascii="Times New Roman" w:hAnsi="Times New Roman" w:cs="Times New Roman"/>
              <w:b/>
              <w:sz w:val="28"/>
              <w:szCs w:val="28"/>
            </w:rPr>
            <w:t>Тема выступления:</w:t>
          </w:r>
        </w:p>
        <w:p w:rsidR="00876007" w:rsidRPr="00876007" w:rsidRDefault="00876007" w:rsidP="00876007">
          <w:pPr>
            <w:spacing w:after="0"/>
            <w:ind w:firstLine="709"/>
            <w:contextualSpacing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bookmarkStart w:id="0" w:name="_GoBack"/>
          <w:bookmarkEnd w:id="0"/>
          <w:r w:rsidRPr="00876007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«Психолого-педагогическое сопровождение игры , как ведущей деятельности детей старшего дошкольного возраста»</w:t>
          </w:r>
        </w:p>
        <w:p w:rsidR="00876007" w:rsidRPr="00876007" w:rsidRDefault="00876007" w:rsidP="00876007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876007" w:rsidRDefault="00876007">
          <w:pPr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876007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br w:type="page"/>
          </w:r>
        </w:p>
      </w:sdtContent>
    </w:sdt>
    <w:p w:rsidR="00837EFA" w:rsidRPr="007C600D" w:rsidRDefault="00837EF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</w:t>
      </w:r>
      <w:r w:rsidR="00B06FEA"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«Психолого-педагогическое сопровождение игры , как ведущей деятельности </w:t>
      </w:r>
      <w:r w:rsidR="00120C2E"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старшего дошкольного возраста</w:t>
      </w:r>
      <w:r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2DC7" w:rsidRPr="007C600D" w:rsidRDefault="00BF2DC7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Наше время предъявляет к детскому саду высокие требования, в соответствии с которыми в системе </w:t>
      </w:r>
      <w:r w:rsidRPr="007C600D">
        <w:rPr>
          <w:rStyle w:val="a5"/>
          <w:b w:val="0"/>
          <w:sz w:val="28"/>
          <w:szCs w:val="28"/>
        </w:rPr>
        <w:t>дошкольного</w:t>
      </w:r>
      <w:r w:rsidRPr="007C600D">
        <w:rPr>
          <w:sz w:val="28"/>
          <w:szCs w:val="28"/>
        </w:rPr>
        <w:t xml:space="preserve"> образования наиболее востребованным становится </w:t>
      </w:r>
      <w:r w:rsidRPr="007C600D">
        <w:rPr>
          <w:rStyle w:val="a5"/>
          <w:b w:val="0"/>
          <w:sz w:val="28"/>
          <w:szCs w:val="28"/>
        </w:rPr>
        <w:t>психолого-педагогическое сопровождение</w:t>
      </w:r>
      <w:r w:rsidRPr="007C600D">
        <w:rPr>
          <w:sz w:val="28"/>
          <w:szCs w:val="28"/>
        </w:rPr>
        <w:t xml:space="preserve"> всех участников образовательного процесса. Поэтому забота о реализации права ребёнка на полноценное и свободное развитие является, сегодня неотъемлемой целью </w:t>
      </w:r>
      <w:r w:rsidRPr="007C600D">
        <w:rPr>
          <w:rStyle w:val="a5"/>
          <w:b w:val="0"/>
          <w:sz w:val="28"/>
          <w:szCs w:val="28"/>
        </w:rPr>
        <w:t>деятельности</w:t>
      </w:r>
      <w:r w:rsidRPr="007C600D">
        <w:rPr>
          <w:sz w:val="28"/>
          <w:szCs w:val="28"/>
        </w:rPr>
        <w:t xml:space="preserve"> любого детского сада и школы.</w:t>
      </w:r>
    </w:p>
    <w:p w:rsidR="00BF2DC7" w:rsidRPr="007C600D" w:rsidRDefault="00512054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rStyle w:val="extendedtext-full"/>
          <w:bCs/>
          <w:sz w:val="28"/>
          <w:szCs w:val="28"/>
        </w:rPr>
        <w:t>Психолого</w:t>
      </w:r>
      <w:r w:rsidRPr="007C600D">
        <w:rPr>
          <w:rStyle w:val="extendedtext-full"/>
          <w:sz w:val="28"/>
          <w:szCs w:val="28"/>
        </w:rPr>
        <w:t>-</w:t>
      </w:r>
      <w:r w:rsidRPr="007C600D">
        <w:rPr>
          <w:rStyle w:val="extendedtext-full"/>
          <w:bCs/>
          <w:sz w:val="28"/>
          <w:szCs w:val="28"/>
        </w:rPr>
        <w:t>педагогическое</w:t>
      </w:r>
      <w:r w:rsidRPr="007C600D">
        <w:rPr>
          <w:rStyle w:val="extendedtext-full"/>
          <w:sz w:val="28"/>
          <w:szCs w:val="28"/>
        </w:rPr>
        <w:t xml:space="preserve"> </w:t>
      </w:r>
      <w:r w:rsidRPr="007C600D">
        <w:rPr>
          <w:rStyle w:val="extendedtext-full"/>
          <w:bCs/>
          <w:sz w:val="28"/>
          <w:szCs w:val="28"/>
        </w:rPr>
        <w:t>сопровождение</w:t>
      </w:r>
      <w:r w:rsidRPr="007C600D">
        <w:rPr>
          <w:rStyle w:val="extendedtext-full"/>
          <w:sz w:val="28"/>
          <w:szCs w:val="28"/>
        </w:rPr>
        <w:t xml:space="preserve"> дошкольника – </w:t>
      </w:r>
      <w:r w:rsidRPr="007C600D">
        <w:rPr>
          <w:rStyle w:val="extendedtext-full"/>
          <w:bCs/>
          <w:sz w:val="28"/>
          <w:szCs w:val="28"/>
        </w:rPr>
        <w:t>это</w:t>
      </w:r>
      <w:r w:rsidRPr="007C600D">
        <w:rPr>
          <w:rStyle w:val="extendedtext-full"/>
          <w:sz w:val="28"/>
          <w:szCs w:val="28"/>
        </w:rPr>
        <w:t xml:space="preserve"> организованная деятельность, в процессе которой создаются социально-психологические условия для успешного обучения и развития каждого ребёнка в </w:t>
      </w:r>
      <w:r w:rsidRPr="007C600D">
        <w:rPr>
          <w:rStyle w:val="extendedtext-full"/>
          <w:bCs/>
          <w:sz w:val="28"/>
          <w:szCs w:val="28"/>
        </w:rPr>
        <w:t>образовательной</w:t>
      </w:r>
      <w:r w:rsidRPr="007C600D">
        <w:rPr>
          <w:rStyle w:val="extendedtext-full"/>
          <w:sz w:val="28"/>
          <w:szCs w:val="28"/>
        </w:rPr>
        <w:t xml:space="preserve"> среде. </w:t>
      </w:r>
      <w:r w:rsidR="00BF2DC7" w:rsidRPr="007C600D">
        <w:rPr>
          <w:sz w:val="28"/>
          <w:szCs w:val="28"/>
          <w:u w:val="single"/>
        </w:rPr>
        <w:t>В последние годы наблюдается тенденция</w:t>
      </w:r>
      <w:r w:rsidR="00BF2DC7" w:rsidRPr="007C600D">
        <w:rPr>
          <w:sz w:val="28"/>
          <w:szCs w:val="28"/>
        </w:rPr>
        <w:t xml:space="preserve">: по статистическим данным медиков, увеличивается количество </w:t>
      </w:r>
      <w:r w:rsidR="00BF2DC7" w:rsidRPr="007C600D">
        <w:rPr>
          <w:rStyle w:val="a5"/>
          <w:b w:val="0"/>
          <w:sz w:val="28"/>
          <w:szCs w:val="28"/>
        </w:rPr>
        <w:t>детей</w:t>
      </w:r>
      <w:r w:rsidR="00BF2DC7" w:rsidRPr="007C600D">
        <w:rPr>
          <w:sz w:val="28"/>
          <w:szCs w:val="28"/>
        </w:rPr>
        <w:t xml:space="preserve"> с различными родами травмами, которые, в свою очередь накладывают отпечаток на общее развитие ребёнка. Всё чаще в детских садах встречаются дети с СДВГ (синдром дефицита внимания</w:t>
      </w:r>
      <w:r w:rsidR="00E97905" w:rsidRPr="007C600D">
        <w:rPr>
          <w:sz w:val="28"/>
          <w:szCs w:val="28"/>
        </w:rPr>
        <w:t xml:space="preserve">, </w:t>
      </w:r>
      <w:r w:rsidR="00BF2DC7" w:rsidRPr="007C600D">
        <w:rPr>
          <w:sz w:val="28"/>
          <w:szCs w:val="28"/>
        </w:rPr>
        <w:t xml:space="preserve"> с гиперактивностью, неврозами и неврозоподобными состояниями.</w:t>
      </w:r>
    </w:p>
    <w:p w:rsidR="00BF2DC7" w:rsidRPr="007C600D" w:rsidRDefault="00BF2DC7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Создание модели </w:t>
      </w:r>
      <w:r w:rsidRPr="007C600D">
        <w:rPr>
          <w:rStyle w:val="a5"/>
          <w:b w:val="0"/>
          <w:sz w:val="28"/>
          <w:szCs w:val="28"/>
        </w:rPr>
        <w:t>психолого-педагогического сопровождения дошкольников</w:t>
      </w:r>
      <w:r w:rsidR="00C32454" w:rsidRPr="007C600D">
        <w:rPr>
          <w:sz w:val="28"/>
          <w:szCs w:val="28"/>
        </w:rPr>
        <w:t xml:space="preserve"> в ДОУ обеспечивает </w:t>
      </w:r>
      <w:r w:rsidRPr="007C600D">
        <w:rPr>
          <w:sz w:val="28"/>
          <w:szCs w:val="28"/>
        </w:rPr>
        <w:t xml:space="preserve"> решение этих проблем. При этом ребёнок должен выступать субъектом собственной </w:t>
      </w:r>
      <w:r w:rsidRPr="007C600D">
        <w:rPr>
          <w:rStyle w:val="a5"/>
          <w:b w:val="0"/>
          <w:sz w:val="28"/>
          <w:szCs w:val="28"/>
        </w:rPr>
        <w:t>деятельности</w:t>
      </w:r>
      <w:r w:rsidRPr="007C600D">
        <w:rPr>
          <w:sz w:val="28"/>
          <w:szCs w:val="28"/>
        </w:rPr>
        <w:t xml:space="preserve">, а его активность и свобода должны встречаться и взаимодействовать с субъективностью и активностью взрослых. </w:t>
      </w:r>
    </w:p>
    <w:p w:rsidR="00512054" w:rsidRPr="007C600D" w:rsidRDefault="00512054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 базируется на принципах: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развития индивидуальности;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 соблюдения интересов ребенка;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гибкости в работе;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непрерывности и системности сопровождения</w:t>
      </w:r>
      <w:r w:rsidR="0068118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большей степени, именно в игровой технологии, все эти принципы можно реализовать.            </w:t>
      </w:r>
    </w:p>
    <w:p w:rsidR="00C32454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важное средство умственного воспитания ребёнка. В ней умственная активность детей всегда связана с работой воображения, которое проявляется в поиске средств для выполнения задуманного.</w:t>
      </w:r>
      <w:r w:rsidR="0068118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C32454" w:rsidRPr="007C600D" w:rsidRDefault="0068118D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 </w:t>
      </w:r>
      <w:r w:rsidR="00C32454" w:rsidRPr="007C600D">
        <w:rPr>
          <w:sz w:val="28"/>
          <w:szCs w:val="28"/>
        </w:rPr>
        <w:t xml:space="preserve">Известными учеными исследователями детской игры и ее </w:t>
      </w:r>
      <w:r w:rsidR="00C32454" w:rsidRPr="007C600D">
        <w:rPr>
          <w:rStyle w:val="a5"/>
          <w:b w:val="0"/>
          <w:sz w:val="28"/>
          <w:szCs w:val="28"/>
        </w:rPr>
        <w:t xml:space="preserve">сопровождению являются для нас </w:t>
      </w:r>
      <w:r w:rsidR="00C32454" w:rsidRPr="007C600D">
        <w:rPr>
          <w:sz w:val="28"/>
          <w:szCs w:val="28"/>
        </w:rPr>
        <w:t xml:space="preserve">Р. И. Жуковская, А. В. Запорожец, Е. В. Зворыгина, Н. Я. Михайленко, С. Л. Новосёлова, А. П. Усова, Д. Б. Эльконин, и другие. Все они едины в том, что игра – это важнейший вид </w:t>
      </w:r>
      <w:r w:rsidR="00C32454" w:rsidRPr="007C600D">
        <w:rPr>
          <w:rStyle w:val="a5"/>
          <w:b w:val="0"/>
          <w:sz w:val="28"/>
          <w:szCs w:val="28"/>
        </w:rPr>
        <w:t>деятельности ребёнка дошкольного возраста</w:t>
      </w:r>
      <w:r w:rsidR="00C32454" w:rsidRPr="007C600D">
        <w:rPr>
          <w:sz w:val="28"/>
          <w:szCs w:val="28"/>
        </w:rPr>
        <w:t>, одна из характерных условий детского развития. Она является потребностью развивающейся личности.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игр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ознаётся окружающий мир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азвиваются их личностные качества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обеспечивает го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товность к новой, более сложной 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деятельности – учебной.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современного дошкольного образования должна быть направлена на полноценное использование разных видов игр в педагогическом процессе детского сада, потому что именно в игре зарождаются и развиваются главные личностные качества дошкольника, обеспечивающие успешность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обучения в школе. Образовательный процесс в ДОУ должен быть нацелен на развитие личностных качеств каждого ребёнка. В первую очередь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как:</w:t>
      </w:r>
      <w:r w:rsidR="0068118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1.Самостоятельность ( способность без посторонней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пользоваться средствами и способами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миром ) 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2.Инициативность ( способность ребёнка самому начать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какую-то деятельность и вовлекать в неё других людей);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3.Ответственность ( стремление к решению задач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без помощи со стороны других людей,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поставить цель деятельности, реализовать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задуманное и получить результат);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4.Творчество ( наличие у ребёнка мотивов, знаний и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умений, благодаря которым им создаётся продукт,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отличающийся новизной, оригинальностью,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уникальностью);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5.Коммуникабельность ( способность достигать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общности при сохранении собственной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индивидуальности ).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игры можно разделить на две большие группы: с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южетно-ролевые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с правилами.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1.Сюжетно-ролевые игры включают в себя игры на бытовые темы, строительные игры, театрализованные игры, игры-забавы и развлечения.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2.К играм с правилами относятся дидактические игры (игры с предметами и игрушками, словесные дидактические игры, настольно-печатные игры),подвижные игры с элементами спорта и народные подвижные игры.</w:t>
      </w:r>
    </w:p>
    <w:p w:rsidR="0068118D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обучения в школе детям необходим достаточный опыт участия в этих играх. Преимуществом любой игры перед другими видами деятельности является то, что в ней ребёнок добровольно подчиняется определённым правилам, именно выполнение правил доставляет ему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максимальное удовольствие. Это делает поведение ребёнка осмысленным и осознанным. Результаты исследований учёных всего мира свидетельствуют о том, что недостаток игры наносит невосполнимый ущерб развитию детей в целом и отрицательно сказываются на их готовности к школе.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</w:t>
      </w:r>
    </w:p>
    <w:p w:rsidR="00BF2DC7" w:rsidRPr="007C600D" w:rsidRDefault="00BF2DC7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Создание условий для </w:t>
      </w:r>
      <w:r w:rsidRPr="007C600D">
        <w:rPr>
          <w:rStyle w:val="a5"/>
          <w:b w:val="0"/>
          <w:sz w:val="28"/>
          <w:szCs w:val="28"/>
        </w:rPr>
        <w:t>сопровождения игровой деятельности детей старшего дошкольного возраста в ДОУ</w:t>
      </w:r>
      <w:r w:rsidRPr="007C600D">
        <w:rPr>
          <w:sz w:val="28"/>
          <w:szCs w:val="28"/>
        </w:rPr>
        <w:t xml:space="preserve">, в процессе которого педагоги детского сада смогут оказать необходимую и достаточную поддержку ребёнку выступает как </w:t>
      </w:r>
      <w:r w:rsidRPr="007C600D">
        <w:rPr>
          <w:rStyle w:val="a5"/>
          <w:b w:val="0"/>
          <w:sz w:val="28"/>
          <w:szCs w:val="28"/>
        </w:rPr>
        <w:t>деятельность</w:t>
      </w:r>
      <w:r w:rsidRPr="007C600D">
        <w:rPr>
          <w:sz w:val="28"/>
          <w:szCs w:val="28"/>
        </w:rPr>
        <w:t>, направленная на оказание своевременной помощи детям в решении их индивидуальных проблем.</w:t>
      </w:r>
    </w:p>
    <w:p w:rsidR="00BF2DC7" w:rsidRPr="007C600D" w:rsidRDefault="00BF2DC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правильно было  отмечено К. Д. Ушинским :    «Присмотритесь и прислушайтесь, как обращаются девочки со своими куклами, мальчики со своими солдатиками и лошадками, и вы увидите в фантазиях ребенка отражение действительности, окружающей его жизни - отражение часто отрывочное, странное, подобное тому, как отражается комната в граненом хрусталике, но тем не менее, поражающее верностью своих подробностей.               У одной девочки кукла стряпает, шьет, моет и гладит; у другой принимает гостей, заводит копилку, считает деньги. Вы купите для ребенка светлый и красивый дом, а он сделает из него тюрьму; вы накупите для него куколки крестьян и крестьянок, а он выстроит их в ряды солдат; вы купите для него хорошенького мальчика, а он станет его сечь; он будет переделывать и перестраивать купленные вами игрушки не по их назначению, а по тем элементам, которые будут вливаться в него из окружающей жизни»                </w:t>
      </w:r>
    </w:p>
    <w:p w:rsidR="00C32454" w:rsidRPr="007C600D" w:rsidRDefault="006C45B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педагогов ДОУ: </w:t>
      </w:r>
      <w:r w:rsidR="00BF2DC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психолого-педагогические условия для полноценного развития и воспитания личности ребенка в рамках его возрастных и индивидуальных возможностей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подготовки к школьному обучению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7EF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задача не может быть решена в течение короткого отрезка времени. Так же не всегда возможно предопределить заранее конкретные сроки наблюдения детьми, того или иного общественного явления, впечатления о котором дети в дальнейшем смогут отразить в игре (например: доставка и  разгрузку   товаров в различные магазины,  ремонт  любой бытовой техники,  посещение с родителями  зоопарка ,  цирка или кинотеатра т. д.)                                                    </w:t>
      </w:r>
    </w:p>
    <w:p w:rsidR="00E74C97" w:rsidRPr="007C600D" w:rsidRDefault="00837EF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  <w:r w:rsidR="00BF2DC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возникновения и развития полноценной творческой игры важно создать  определенные материальные условия в группе –  приобрести и внести необходимые а</w:t>
      </w:r>
      <w:r w:rsidR="006C45B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трибуты и оборудование.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очень важно, позаботит</w:t>
      </w:r>
      <w:r w:rsidR="006C45B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 о формировании у детей доступных их возрасту игровых навыков. </w:t>
      </w:r>
    </w:p>
    <w:p w:rsidR="00E74C97" w:rsidRPr="007C600D" w:rsidRDefault="00837EF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формировании личности ребенка имеет потребность в общении со сверстниками, в кругу которых он находится с первых лет жизни. Между детьми могут возникать самые разные формы взаимоотношений.</w:t>
      </w:r>
    </w:p>
    <w:p w:rsidR="003B0E33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очень важно, чтобы ребенок с самого начала пребывания в дошкольном учреждении приобретал положительный опыт сотрудничества, взаимопомощи. </w:t>
      </w:r>
      <w:r w:rsidR="00837EF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</w:t>
      </w:r>
    </w:p>
    <w:p w:rsidR="00864043" w:rsidRPr="007C600D" w:rsidRDefault="00864043" w:rsidP="007C60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00D">
        <w:rPr>
          <w:rFonts w:ascii="Times New Roman" w:hAnsi="Times New Roman" w:cs="Times New Roman"/>
          <w:sz w:val="28"/>
          <w:szCs w:val="28"/>
        </w:rPr>
        <w:t>Эмоционально-волевое развитие ребенка - одна из черт его психологического</w:t>
      </w:r>
      <w:r w:rsidR="003B0E33" w:rsidRPr="007C600D">
        <w:rPr>
          <w:rFonts w:ascii="Times New Roman" w:hAnsi="Times New Roman" w:cs="Times New Roman"/>
          <w:sz w:val="28"/>
          <w:szCs w:val="28"/>
        </w:rPr>
        <w:t xml:space="preserve"> портрета и условие успешности к</w:t>
      </w:r>
      <w:r w:rsidRPr="007C600D">
        <w:rPr>
          <w:rFonts w:ascii="Times New Roman" w:hAnsi="Times New Roman" w:cs="Times New Roman"/>
          <w:sz w:val="28"/>
          <w:szCs w:val="28"/>
        </w:rPr>
        <w:t xml:space="preserve"> школе. Зрелый первоклассник должен уметь поставить цель, принять решение, наметить план действий, реализовать его и оценить свои результаты.</w:t>
      </w:r>
    </w:p>
    <w:p w:rsidR="003B0E33" w:rsidRPr="007C600D" w:rsidRDefault="003B0E3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hAnsi="Times New Roman" w:cs="Times New Roman"/>
          <w:sz w:val="28"/>
          <w:szCs w:val="28"/>
        </w:rPr>
        <w:t>В своей работе мы используем игры</w:t>
      </w:r>
    </w:p>
    <w:p w:rsidR="003B0E33" w:rsidRPr="007C600D" w:rsidRDefault="00BF2DC7" w:rsidP="007C600D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направленные на преодоление замкнутости, пассивн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скованности и двигательного раскрепощения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во время общения: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«Свободный танец», «Изображаем животное»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E33" w:rsidRPr="007C600D" w:rsidRDefault="0005541F" w:rsidP="007C600D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помогающие ребенку увидеть и понять другого человека, партнера по игре и общению: «Слепой и поводырь», «Проигрывание ситуаций».</w:t>
      </w:r>
    </w:p>
    <w:p w:rsidR="00E91E58" w:rsidRPr="007C600D" w:rsidRDefault="0005541F" w:rsidP="007C600D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инутки покоя, направленные на снятия напряжения и утомляемости. </w:t>
      </w:r>
    </w:p>
    <w:p w:rsidR="00E91E58" w:rsidRPr="007C600D" w:rsidRDefault="0005541F" w:rsidP="007C600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молча с закрытыми глазами;</w:t>
      </w:r>
    </w:p>
    <w:p w:rsidR="0005541F" w:rsidRPr="007C600D" w:rsidRDefault="0005541F" w:rsidP="007C600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ляжем на спину и рассла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бимся, будто мы тряпичные куклы.</w:t>
      </w: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направленные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сплочен</w:t>
      </w: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коллектива детей  «Если  нравится  тебе, то  делай так!»</w:t>
      </w:r>
      <w:r w:rsidR="003B0E33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«Доброе животное».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кто-нибудь из них показывает любое движение, произнося при этом первые слова песенки «Если нравится тебе, то делай так…», остальные дети повторяют движение, продолжая песенку: «Если нравится тебе, то и другим ты покажи, если нравится тебе, то делай так…». Затем свое движение показывает следующий ребенок, и так до тех пор, пока не завершится круг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58" w:rsidRPr="007C600D" w:rsidRDefault="003B0E3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сотрудничество: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Доброе животное»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E33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игры.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Ведущий тихим  таинственным голосом говорит: «Встаньте, пожалуйста, в круг и возьмитесь за руки. Мы – одно большое доброе животное. Давайте послушаем, как оно дышит. А теперь подышим вместе! На вдох делаем шаг вперед, на выдох – шаг назад. А теперь на вдох делаем два шага вперёд, на выдох – два шага назад. Так не только дышит животное, так же ровно и чётко бьётся его большое доброе сердце, стук – шаг вперед, стук – шаг назад, и т.д. Мы все берём дыхание и стук сердца этого животного себе»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41F" w:rsidRPr="007C600D" w:rsidRDefault="003B0E33" w:rsidP="007C600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1F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Игры-упражнения</w:t>
      </w:r>
      <w:r w:rsidR="007C600D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5541F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снижения психологического напряже</w:t>
      </w:r>
      <w:r w:rsidR="00E74C97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тревожности, агрессивности</w:t>
      </w:r>
      <w:r w:rsidR="0005541F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4C97" w:rsidRPr="007C600D" w:rsidRDefault="007C600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способствует эмоциональной разрядке и снятию мышечного напряжения.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B0E33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“Шарик”, «Брыкание». 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на коврик, ноги скрестить. Ведущий показывает и объясняет: “Представим, что мы надуваем воздушный шар. Положите руку на живот так, будто это воздушный шар. Мышцы живота напрягаются. Плечи не поднимаются. Выдохнули воздух – будто шарик лопнул. Живот расслабился. Слушайте и делайте, как я: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шарик надуваем и рукою проверяем.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 лопнул, выдыхаем, наши мышцы расслабляем.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Дышится легко, вольно, глубоко”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для снятия агрессивности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"Брыкание"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E58" w:rsidRPr="007C600D" w:rsidRDefault="00F84FD2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ложатся на спину на ковер. Ноги свободно</w:t>
      </w: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раскинуты. Медленно они начинают брыкаться, касаясь пола всей ногой. Ноги чередуются и высоко поднимаются. Постепенно увеличивается скорость и сила брыкания. На каждый удар дети говорят "Нет!", увеличивая интенсивность удара.</w:t>
      </w:r>
    </w:p>
    <w:p w:rsidR="00E91E58" w:rsidRPr="007C600D" w:rsidRDefault="007D7774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Коврик примирения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E58" w:rsidRPr="007C600D" w:rsidRDefault="00F84FD2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 коммуникативных навыков и умения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разрешать конфликты.</w:t>
      </w:r>
    </w:p>
    <w:p w:rsidR="00816CB3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с прогулки, воспитатель сообщает  детям, что два мальчика сегодня поссорились на улице. Приглашает противников  присесть  друг против друга на «Коврик примирения», чтобы выяснить причину раздора и найти путь мирного решения проблемы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C97" w:rsidRPr="007C600D" w:rsidRDefault="007D7774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«Зл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лапка» Главная цель — развитие  у детей навыков 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самоконтроля в ситуациях конфликта. </w:t>
      </w:r>
    </w:p>
    <w:p w:rsidR="00E74C97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Ведущий: давно-давно в городе жила маленькая, но очень вредная и злая лапка. Она толкала ребят, отнимала игрушки и щипалась. Но добрым ребятам удалось ее перевоспитать. Давайте попробуем и мы! Дети по очереди садятся на стульчик в центр круга и показывают Злую лапку — сильно сжимают руку, перебирают пальцами. Далее всем ребятам предлагается обсудить, в каких ситуациях лапка могла быть злой, и не были ли их собственные ручки когда-нибудь быть такими. В конце обсуждения дети приходят к выводу, что Злую лапку нужно обязательно прогонять, потому что с такой никто не будет дружить. По команде ведущего все дети сразу изображают Злые лапки, напрягая мышцы, скрючивая пальчики и шевеля ими. А после слов воспитателя «Лапка стала доброй!», дети 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расслабляют руку. Игру можно проводить после всех конфликтных си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 в группе. злая лапка).</w:t>
      </w:r>
    </w:p>
    <w:p w:rsidR="00E74C97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снижения эмоционального напряжения </w:t>
      </w:r>
      <w:r w:rsidR="003B0E3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пальцами, ладошками.</w:t>
      </w:r>
      <w:r w:rsidRPr="007C600D">
        <w:rPr>
          <w:rFonts w:ascii="Times New Roman" w:eastAsia="+mn-ea" w:hAnsi="Times New Roman" w:cs="Times New Roman"/>
          <w:color w:val="404040"/>
          <w:kern w:val="24"/>
          <w:sz w:val="28"/>
          <w:szCs w:val="28"/>
        </w:rPr>
        <w:t xml:space="preserve">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деятельность расслабляет детей, дает им положительный эмоциональный заряд.</w:t>
      </w:r>
    </w:p>
    <w:p w:rsidR="00E91E58" w:rsidRPr="007C600D" w:rsidRDefault="00816CB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форма общения по-своему влияет на психическое развитие детей.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педагогического общения зависит от умения воспитателя учитывать возрастные и индивидуальные особенности детей и умению косвенно воздействовать на соответствующую организацию совместной деятельности и взаимоотношения детей.</w:t>
      </w:r>
    </w:p>
    <w:p w:rsidR="00816CB3" w:rsidRPr="007C600D" w:rsidRDefault="00816CB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CB3" w:rsidRPr="007C600D" w:rsidRDefault="00816CB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DC7" w:rsidRPr="007C600D" w:rsidRDefault="00BF2DC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2DC7" w:rsidRPr="007C600D" w:rsidSect="0087600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1F34"/>
    <w:multiLevelType w:val="multilevel"/>
    <w:tmpl w:val="274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76CB"/>
    <w:multiLevelType w:val="hybridMultilevel"/>
    <w:tmpl w:val="2B4ED7C2"/>
    <w:lvl w:ilvl="0" w:tplc="C288912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9A834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08DD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A3E5BF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E0AD34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7747F6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A3E0C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ED03F3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C6E73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59356CC"/>
    <w:multiLevelType w:val="hybridMultilevel"/>
    <w:tmpl w:val="253A6834"/>
    <w:lvl w:ilvl="0" w:tplc="083E9E2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132A4E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BC6765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38AA75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24BCB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AD488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87A45D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22EF7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5D84D4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20E81B10"/>
    <w:multiLevelType w:val="multilevel"/>
    <w:tmpl w:val="B00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B6DB8"/>
    <w:multiLevelType w:val="hybridMultilevel"/>
    <w:tmpl w:val="10B65E4A"/>
    <w:lvl w:ilvl="0" w:tplc="C78CED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84AE66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58CF3D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2989F7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BC4EFF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16C18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8D83DB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8C2461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A96151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2F2319C7"/>
    <w:multiLevelType w:val="hybridMultilevel"/>
    <w:tmpl w:val="34FC0E28"/>
    <w:lvl w:ilvl="0" w:tplc="87820BF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5620D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F468D5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1CFAE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D5EC8E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956941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0B16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A24C22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B001D3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35425BFA"/>
    <w:multiLevelType w:val="hybridMultilevel"/>
    <w:tmpl w:val="937687A6"/>
    <w:lvl w:ilvl="0" w:tplc="93443AF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534F18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8E80CE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442BC8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BC6E96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40EBB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7CCE26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BD2C8B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54F71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359834B2"/>
    <w:multiLevelType w:val="hybridMultilevel"/>
    <w:tmpl w:val="26DE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25B6E"/>
    <w:multiLevelType w:val="hybridMultilevel"/>
    <w:tmpl w:val="B20CF4EA"/>
    <w:lvl w:ilvl="0" w:tplc="47F059A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7AAA2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E62B4D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5D0C05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24E7B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41EF13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8CA060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54ECEE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00103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4D5B5E52"/>
    <w:multiLevelType w:val="hybridMultilevel"/>
    <w:tmpl w:val="79D0C576"/>
    <w:lvl w:ilvl="0" w:tplc="B2726D5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0A83E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33E6F8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57860C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21E713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8FE1A6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A6C8B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89A24C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3A0AFB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4DF73BF8"/>
    <w:multiLevelType w:val="hybridMultilevel"/>
    <w:tmpl w:val="8202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D3527"/>
    <w:multiLevelType w:val="hybridMultilevel"/>
    <w:tmpl w:val="BFB4E4FC"/>
    <w:lvl w:ilvl="0" w:tplc="2EA6FDF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F52D25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45434B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8565CD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9AB94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59E60D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9923C1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F8E3F9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B1E36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699B3779"/>
    <w:multiLevelType w:val="hybridMultilevel"/>
    <w:tmpl w:val="9CFE5484"/>
    <w:lvl w:ilvl="0" w:tplc="C3447C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580BC0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C2C267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75A28C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ACF13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042E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0024A4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E6CBB7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FE4EB8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7562139F"/>
    <w:multiLevelType w:val="hybridMultilevel"/>
    <w:tmpl w:val="388CD0EC"/>
    <w:lvl w:ilvl="0" w:tplc="73C00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A7062"/>
    <w:multiLevelType w:val="hybridMultilevel"/>
    <w:tmpl w:val="5A446F50"/>
    <w:lvl w:ilvl="0" w:tplc="B67655D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F64F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67EFD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83809B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63E42B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82AF5F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92A5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BF461C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FE277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7C870CFA"/>
    <w:multiLevelType w:val="hybridMultilevel"/>
    <w:tmpl w:val="E3FA7682"/>
    <w:lvl w:ilvl="0" w:tplc="E05499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C8A56D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80F0A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398EA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F2965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8409F1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6E62CA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24D6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54E256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7F47112B"/>
    <w:multiLevelType w:val="hybridMultilevel"/>
    <w:tmpl w:val="C4F4583C"/>
    <w:lvl w:ilvl="0" w:tplc="6666D4F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B271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0B2C1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8CA283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2303C5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2F8E52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8A883E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D6C66C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E9A66F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 w:numId="12">
    <w:abstractNumId w:val="14"/>
  </w:num>
  <w:num w:numId="13">
    <w:abstractNumId w:val="9"/>
  </w:num>
  <w:num w:numId="14">
    <w:abstractNumId w:val="12"/>
  </w:num>
  <w:num w:numId="15">
    <w:abstractNumId w:val="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7EFA"/>
    <w:rsid w:val="0005541F"/>
    <w:rsid w:val="00120C2E"/>
    <w:rsid w:val="00241DD5"/>
    <w:rsid w:val="00282240"/>
    <w:rsid w:val="003121A1"/>
    <w:rsid w:val="003B0E33"/>
    <w:rsid w:val="003E1DCF"/>
    <w:rsid w:val="004253DE"/>
    <w:rsid w:val="004834F1"/>
    <w:rsid w:val="00512054"/>
    <w:rsid w:val="0068118D"/>
    <w:rsid w:val="006C45BA"/>
    <w:rsid w:val="006E4E38"/>
    <w:rsid w:val="007170FA"/>
    <w:rsid w:val="007C600D"/>
    <w:rsid w:val="007D7774"/>
    <w:rsid w:val="007E6734"/>
    <w:rsid w:val="00803FCC"/>
    <w:rsid w:val="00816CB3"/>
    <w:rsid w:val="00837EFA"/>
    <w:rsid w:val="00864043"/>
    <w:rsid w:val="00876007"/>
    <w:rsid w:val="00B06FEA"/>
    <w:rsid w:val="00B90147"/>
    <w:rsid w:val="00BF2DC7"/>
    <w:rsid w:val="00C32454"/>
    <w:rsid w:val="00D35D17"/>
    <w:rsid w:val="00DF363D"/>
    <w:rsid w:val="00E74C97"/>
    <w:rsid w:val="00E91E58"/>
    <w:rsid w:val="00E97905"/>
    <w:rsid w:val="00ED4580"/>
    <w:rsid w:val="00ED7396"/>
    <w:rsid w:val="00F02BCE"/>
    <w:rsid w:val="00F12B74"/>
    <w:rsid w:val="00F339C6"/>
    <w:rsid w:val="00F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7E072-724A-469B-B3CB-B0CC5CA9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40"/>
  </w:style>
  <w:style w:type="paragraph" w:styleId="1">
    <w:name w:val="heading 1"/>
    <w:basedOn w:val="a"/>
    <w:next w:val="a"/>
    <w:link w:val="10"/>
    <w:uiPriority w:val="9"/>
    <w:qFormat/>
    <w:rsid w:val="00864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37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7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7EFA"/>
  </w:style>
  <w:style w:type="paragraph" w:customStyle="1" w:styleId="c17">
    <w:name w:val="c17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7EFA"/>
  </w:style>
  <w:style w:type="character" w:customStyle="1" w:styleId="c8">
    <w:name w:val="c8"/>
    <w:basedOn w:val="a0"/>
    <w:rsid w:val="00837EFA"/>
  </w:style>
  <w:style w:type="character" w:customStyle="1" w:styleId="c3">
    <w:name w:val="c3"/>
    <w:basedOn w:val="a0"/>
    <w:rsid w:val="00837EFA"/>
  </w:style>
  <w:style w:type="paragraph" w:customStyle="1" w:styleId="c21">
    <w:name w:val="c21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7EFA"/>
  </w:style>
  <w:style w:type="paragraph" w:customStyle="1" w:styleId="c19">
    <w:name w:val="c19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7EFA"/>
  </w:style>
  <w:style w:type="character" w:styleId="a3">
    <w:name w:val="Hyperlink"/>
    <w:basedOn w:val="a0"/>
    <w:uiPriority w:val="99"/>
    <w:semiHidden/>
    <w:unhideWhenUsed/>
    <w:rsid w:val="00DF36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34F1"/>
    <w:rPr>
      <w:b/>
      <w:bCs/>
    </w:rPr>
  </w:style>
  <w:style w:type="paragraph" w:styleId="a6">
    <w:name w:val="List Paragraph"/>
    <w:basedOn w:val="a"/>
    <w:uiPriority w:val="34"/>
    <w:qFormat/>
    <w:rsid w:val="00BF2DC7"/>
    <w:pPr>
      <w:ind w:left="720"/>
      <w:contextualSpacing/>
    </w:pPr>
  </w:style>
  <w:style w:type="character" w:customStyle="1" w:styleId="extendedtext-full">
    <w:name w:val="extendedtext-full"/>
    <w:basedOn w:val="a0"/>
    <w:rsid w:val="00512054"/>
  </w:style>
  <w:style w:type="character" w:customStyle="1" w:styleId="10">
    <w:name w:val="Заголовок 1 Знак"/>
    <w:basedOn w:val="a0"/>
    <w:link w:val="1"/>
    <w:uiPriority w:val="9"/>
    <w:rsid w:val="00864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link w:val="a8"/>
    <w:uiPriority w:val="1"/>
    <w:qFormat/>
    <w:rsid w:val="0087600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7600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67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12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6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24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694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93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34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28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814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1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2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77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83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19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2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7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96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5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66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17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80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544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46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19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950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462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453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098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606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34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34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3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1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5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59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2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AF50-3291-4B59-91C4-183F86B2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2022-03-30T17:47:00Z</cp:lastPrinted>
  <dcterms:created xsi:type="dcterms:W3CDTF">2022-03-09T17:08:00Z</dcterms:created>
  <dcterms:modified xsi:type="dcterms:W3CDTF">2022-09-16T13:56:00Z</dcterms:modified>
</cp:coreProperties>
</file>